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BC" w:rsidRDefault="00CE4DBC" w:rsidP="00CE4DBC">
      <w:pPr>
        <w:jc w:val="right"/>
        <w:rPr>
          <w:sz w:val="20"/>
          <w:szCs w:val="20"/>
        </w:rPr>
      </w:pPr>
      <w:r w:rsidRPr="0067059E">
        <w:rPr>
          <w:sz w:val="20"/>
          <w:szCs w:val="20"/>
        </w:rPr>
        <w:t xml:space="preserve">Załącznik do uchwały Nr </w:t>
      </w:r>
      <w:r>
        <w:rPr>
          <w:sz w:val="20"/>
          <w:szCs w:val="20"/>
        </w:rPr>
        <w:t>304</w:t>
      </w:r>
      <w:r w:rsidRPr="0067059E">
        <w:rPr>
          <w:sz w:val="20"/>
          <w:szCs w:val="20"/>
        </w:rPr>
        <w:t>/X/2018</w:t>
      </w:r>
    </w:p>
    <w:p w:rsidR="00CE4DBC" w:rsidRDefault="00CE4DBC" w:rsidP="00CE4DBC">
      <w:pPr>
        <w:jc w:val="right"/>
        <w:rPr>
          <w:sz w:val="20"/>
          <w:szCs w:val="20"/>
        </w:rPr>
      </w:pPr>
      <w:r w:rsidRPr="0067059E">
        <w:rPr>
          <w:sz w:val="20"/>
          <w:szCs w:val="20"/>
        </w:rPr>
        <w:t>Prezydium Krajowej Rady Radców</w:t>
      </w:r>
    </w:p>
    <w:p w:rsidR="00CE4DBC" w:rsidRPr="0067059E" w:rsidRDefault="00CE4DBC" w:rsidP="00CE4DBC">
      <w:pPr>
        <w:jc w:val="right"/>
        <w:rPr>
          <w:sz w:val="20"/>
          <w:szCs w:val="20"/>
        </w:rPr>
      </w:pPr>
      <w:r w:rsidRPr="0067059E">
        <w:rPr>
          <w:sz w:val="20"/>
          <w:szCs w:val="20"/>
        </w:rPr>
        <w:t>Prawnych</w:t>
      </w:r>
      <w:r>
        <w:rPr>
          <w:sz w:val="20"/>
          <w:szCs w:val="20"/>
        </w:rPr>
        <w:t xml:space="preserve"> </w:t>
      </w:r>
      <w:r w:rsidRPr="0067059E">
        <w:rPr>
          <w:sz w:val="20"/>
          <w:szCs w:val="20"/>
        </w:rPr>
        <w:t>z dnia 12 lipca 2018 r.</w:t>
      </w:r>
    </w:p>
    <w:p w:rsidR="00CE4DBC" w:rsidRPr="0067059E" w:rsidRDefault="00CE4DBC" w:rsidP="00CE4DBC">
      <w:pPr>
        <w:pStyle w:val="Style11"/>
        <w:widowControl/>
        <w:spacing w:before="120"/>
        <w:rPr>
          <w:rStyle w:val="FontStyle19"/>
          <w:b/>
        </w:rPr>
      </w:pPr>
    </w:p>
    <w:p w:rsidR="00CE4DBC" w:rsidRPr="0067059E" w:rsidRDefault="00CE4DBC" w:rsidP="00CE4DBC">
      <w:pPr>
        <w:pStyle w:val="Style11"/>
        <w:widowControl/>
        <w:spacing w:before="120"/>
        <w:jc w:val="center"/>
        <w:rPr>
          <w:rStyle w:val="FontStyle19"/>
          <w:b/>
          <w:sz w:val="28"/>
          <w:szCs w:val="28"/>
        </w:rPr>
      </w:pPr>
      <w:r w:rsidRPr="0067059E">
        <w:rPr>
          <w:rStyle w:val="FontStyle19"/>
          <w:b/>
          <w:sz w:val="28"/>
          <w:szCs w:val="28"/>
        </w:rPr>
        <w:t>Wykaz</w:t>
      </w:r>
    </w:p>
    <w:p w:rsidR="00CE4DBC" w:rsidRPr="0067059E" w:rsidRDefault="00CE4DBC" w:rsidP="00CE4DBC">
      <w:pPr>
        <w:pStyle w:val="Style12"/>
        <w:widowControl/>
        <w:spacing w:before="120"/>
        <w:ind w:left="1706"/>
        <w:jc w:val="both"/>
        <w:rPr>
          <w:rStyle w:val="FontStyle19"/>
          <w:b/>
          <w:sz w:val="28"/>
          <w:szCs w:val="28"/>
        </w:rPr>
      </w:pPr>
      <w:r w:rsidRPr="0067059E">
        <w:rPr>
          <w:rStyle w:val="FontStyle19"/>
          <w:b/>
          <w:sz w:val="28"/>
          <w:szCs w:val="28"/>
        </w:rPr>
        <w:t>zadań pisemnych zlecanych aplikantowi przez patrona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rPr>
          <w:rStyle w:val="FontStyle20"/>
        </w:rPr>
      </w:pPr>
    </w:p>
    <w:p w:rsidR="00CE4DBC" w:rsidRDefault="00CE4DBC" w:rsidP="00CE4DBC">
      <w:pPr>
        <w:spacing w:before="120"/>
        <w:jc w:val="center"/>
        <w:rPr>
          <w:b/>
        </w:rPr>
      </w:pPr>
    </w:p>
    <w:p w:rsidR="00CE4DBC" w:rsidRDefault="00CE4DBC" w:rsidP="00CE4DBC">
      <w:pPr>
        <w:spacing w:before="120"/>
        <w:rPr>
          <w:b/>
        </w:rPr>
      </w:pPr>
      <w:r w:rsidRPr="0067059E">
        <w:rPr>
          <w:b/>
        </w:rPr>
        <w:t>I ROK APLIKACJI</w:t>
      </w:r>
    </w:p>
    <w:p w:rsidR="00CE4DBC" w:rsidRPr="0067059E" w:rsidRDefault="00CE4DBC" w:rsidP="00CE4DBC">
      <w:pPr>
        <w:spacing w:before="120"/>
        <w:rPr>
          <w:b/>
        </w:rPr>
      </w:pPr>
    </w:p>
    <w:p w:rsidR="00CE4DBC" w:rsidRPr="0067059E" w:rsidRDefault="00CE4DBC" w:rsidP="00CE4DBC">
      <w:pPr>
        <w:spacing w:before="120"/>
        <w:jc w:val="both"/>
      </w:pPr>
      <w:r w:rsidRPr="0067059E">
        <w:t>1. Umowa cywilnoprawna (nazwana).</w:t>
      </w:r>
    </w:p>
    <w:p w:rsidR="00CE4DBC" w:rsidRPr="0067059E" w:rsidRDefault="00CE4DBC" w:rsidP="00CE4DBC">
      <w:pPr>
        <w:spacing w:before="120"/>
        <w:jc w:val="both"/>
      </w:pPr>
      <w:r w:rsidRPr="0067059E">
        <w:t>2. Umowa cywilnoprawna (nienazwana).</w:t>
      </w:r>
    </w:p>
    <w:p w:rsidR="00CE4DBC" w:rsidRPr="0067059E" w:rsidRDefault="00CE4DBC" w:rsidP="00CE4DBC">
      <w:pPr>
        <w:spacing w:before="120"/>
        <w:jc w:val="both"/>
      </w:pPr>
      <w:r w:rsidRPr="0067059E">
        <w:t xml:space="preserve">3. Opinia prawna w przedmiocie umowy nazwanej </w:t>
      </w:r>
      <w:r>
        <w:t>albo</w:t>
      </w:r>
      <w:r w:rsidRPr="0067059E">
        <w:t xml:space="preserve"> nienazwanej.</w:t>
      </w:r>
    </w:p>
    <w:p w:rsidR="00CE4DBC" w:rsidRPr="0067059E" w:rsidRDefault="00CE4DBC" w:rsidP="00CE4DBC">
      <w:pPr>
        <w:spacing w:before="120"/>
        <w:jc w:val="both"/>
      </w:pPr>
      <w:r w:rsidRPr="0067059E">
        <w:t>4. Pozew w postępowaniu cywilnym.</w:t>
      </w:r>
    </w:p>
    <w:p w:rsidR="00CE4DBC" w:rsidRPr="0067059E" w:rsidRDefault="00CE4DBC" w:rsidP="00CE4DBC">
      <w:pPr>
        <w:spacing w:before="120"/>
        <w:jc w:val="both"/>
      </w:pPr>
      <w:r w:rsidRPr="0067059E">
        <w:t>5. Odpowiedź na pozew w postępowaniu cywilnym.</w:t>
      </w:r>
    </w:p>
    <w:p w:rsidR="00CE4DBC" w:rsidRPr="0067059E" w:rsidRDefault="00CE4DBC" w:rsidP="00CE4DBC">
      <w:pPr>
        <w:spacing w:before="120"/>
        <w:jc w:val="both"/>
      </w:pPr>
      <w:r w:rsidRPr="0067059E">
        <w:t>6. Wniosek w postępowaniu nieprocesowym w sprawie z zakresu prawa osobowego.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>7. Wniosek w postępowaniu nieprocesowym w sprawie z zakresu prawa rzeczowego albo spadkowego.</w:t>
      </w:r>
    </w:p>
    <w:p w:rsidR="00CE4DBC" w:rsidRPr="0067059E" w:rsidRDefault="00CE4DBC" w:rsidP="00CE4DBC">
      <w:pPr>
        <w:spacing w:before="120"/>
        <w:ind w:left="284" w:hanging="284"/>
        <w:jc w:val="both"/>
      </w:pPr>
      <w:r w:rsidRPr="0067059E">
        <w:t>8. Odpowiedź na wniosek w postępowaniu nieprocesowym.</w:t>
      </w:r>
    </w:p>
    <w:p w:rsidR="00CE4DBC" w:rsidRPr="0067059E" w:rsidRDefault="00CE4DBC" w:rsidP="00CE4DBC">
      <w:pPr>
        <w:spacing w:before="120"/>
        <w:ind w:left="284" w:hanging="284"/>
        <w:jc w:val="both"/>
      </w:pPr>
      <w:r w:rsidRPr="0067059E">
        <w:t>9. Wniosek dowodowy w postępowaniu cywilnym.</w:t>
      </w:r>
    </w:p>
    <w:p w:rsidR="00CE4DBC" w:rsidRPr="0067059E" w:rsidRDefault="00CE4DBC" w:rsidP="00CE4DBC">
      <w:pPr>
        <w:spacing w:before="120"/>
        <w:ind w:left="284" w:hanging="284"/>
        <w:jc w:val="both"/>
      </w:pPr>
      <w:r w:rsidRPr="0067059E">
        <w:t>10. Wniosek o udzielenie zabezpieczenia albo wniosek o wszczęcie egzekucji.</w:t>
      </w:r>
    </w:p>
    <w:p w:rsidR="00CE4DBC" w:rsidRPr="0067059E" w:rsidRDefault="00CE4DBC" w:rsidP="00CE4DBC">
      <w:pPr>
        <w:spacing w:before="120"/>
        <w:ind w:left="284" w:hanging="284"/>
        <w:jc w:val="both"/>
      </w:pPr>
      <w:r w:rsidRPr="0067059E">
        <w:t>11. Apelacja w postępowaniu cywilnym.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>12. Odpowiedź na apelację w postępowaniu cywilnym.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 xml:space="preserve">13. Skarga kasacyjna, skarga o wznowienie postępowania </w:t>
      </w:r>
      <w:r>
        <w:t>albo</w:t>
      </w:r>
      <w:r w:rsidRPr="0067059E">
        <w:t xml:space="preserve"> ska</w:t>
      </w:r>
      <w:r>
        <w:t xml:space="preserve">rga o stwierdzenie niezgodności </w:t>
      </w:r>
      <w:r w:rsidRPr="0067059E">
        <w:t>z prawem prawomocnego orzeczenia.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 xml:space="preserve">14. Odpowiedź na skargę kasacyjną, skargę o wznowienie postępowania </w:t>
      </w:r>
      <w:r>
        <w:t xml:space="preserve">albo skargę </w:t>
      </w:r>
      <w:r>
        <w:br/>
      </w:r>
      <w:r w:rsidRPr="0067059E">
        <w:t>o stwierdzenie niezgodności z prawem prawomocnego orzeczenia.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>15. Opinia prawna o niecelowości wnoszenia środka zaskarżenia w postępowaniu cywilnym.</w:t>
      </w:r>
    </w:p>
    <w:p w:rsidR="00CE4DBC" w:rsidRPr="0067059E" w:rsidRDefault="00CE4DBC" w:rsidP="00CE4DBC">
      <w:pPr>
        <w:spacing w:before="120"/>
        <w:jc w:val="both"/>
      </w:pPr>
      <w:r w:rsidRPr="0067059E">
        <w:t xml:space="preserve">16. Umowa o pracę </w:t>
      </w:r>
      <w:r>
        <w:t>albo</w:t>
      </w:r>
      <w:r w:rsidRPr="0067059E">
        <w:t xml:space="preserve"> inna niż umowa o pracę </w:t>
      </w:r>
      <w:r w:rsidRPr="006F428D">
        <w:t>umowa</w:t>
      </w:r>
      <w:r>
        <w:t xml:space="preserve"> </w:t>
      </w:r>
      <w:r w:rsidRPr="0067059E">
        <w:t>z zakresu prawa pracy.</w:t>
      </w:r>
    </w:p>
    <w:p w:rsidR="00CE4DBC" w:rsidRPr="0067059E" w:rsidRDefault="00CE4DBC" w:rsidP="00CE4DBC">
      <w:pPr>
        <w:spacing w:before="120"/>
        <w:jc w:val="both"/>
      </w:pPr>
      <w:r w:rsidRPr="0067059E">
        <w:t>17. Oświadczenie dotyczące stosunku pracy.</w:t>
      </w:r>
    </w:p>
    <w:p w:rsidR="00CE4DBC" w:rsidRPr="0067059E" w:rsidRDefault="00CE4DBC" w:rsidP="00CE4DBC">
      <w:pPr>
        <w:spacing w:before="120"/>
        <w:jc w:val="both"/>
      </w:pPr>
      <w:r w:rsidRPr="0067059E">
        <w:t xml:space="preserve">18. Regulamin pracy </w:t>
      </w:r>
      <w:r>
        <w:t>albo</w:t>
      </w:r>
      <w:r w:rsidRPr="0067059E">
        <w:t xml:space="preserve"> regulamin wynagradzania.</w:t>
      </w:r>
    </w:p>
    <w:p w:rsidR="00CE4DBC" w:rsidRPr="0067059E" w:rsidRDefault="00CE4DBC" w:rsidP="00CE4DBC">
      <w:pPr>
        <w:spacing w:before="120"/>
        <w:jc w:val="both"/>
      </w:pPr>
      <w:r w:rsidRPr="0067059E">
        <w:t>19. Opinia prawna z zakresu prawa pracy.</w:t>
      </w:r>
    </w:p>
    <w:p w:rsidR="00CE4DBC" w:rsidRPr="0067059E" w:rsidRDefault="00CE4DBC" w:rsidP="00CE4DBC">
      <w:pPr>
        <w:spacing w:before="120"/>
        <w:jc w:val="both"/>
      </w:pPr>
      <w:r w:rsidRPr="0067059E">
        <w:t>20. Pozew z zakresu prawa pracy.</w:t>
      </w:r>
    </w:p>
    <w:p w:rsidR="00CE4DBC" w:rsidRPr="0067059E" w:rsidRDefault="00CE4DBC" w:rsidP="00CE4DBC">
      <w:pPr>
        <w:spacing w:before="120"/>
        <w:jc w:val="both"/>
      </w:pPr>
      <w:r w:rsidRPr="0067059E">
        <w:t>21. Odpowiedź na pozew z zakresu prawa pracy.</w:t>
      </w:r>
    </w:p>
    <w:p w:rsidR="00CE4DBC" w:rsidRDefault="00CE4DBC" w:rsidP="00CE4DBC">
      <w:pPr>
        <w:spacing w:before="120"/>
        <w:jc w:val="both"/>
      </w:pPr>
      <w:r w:rsidRPr="0067059E">
        <w:t>22. Odwołanie z zakresu prawa ubezpieczeń społecznych.</w:t>
      </w:r>
    </w:p>
    <w:p w:rsidR="00CE4DBC" w:rsidRPr="0067059E" w:rsidRDefault="00CE4DBC" w:rsidP="00CE4DBC">
      <w:pPr>
        <w:spacing w:before="120"/>
        <w:jc w:val="both"/>
      </w:pPr>
      <w:r>
        <w:br w:type="page"/>
      </w:r>
      <w:r w:rsidRPr="0067059E">
        <w:rPr>
          <w:b/>
        </w:rPr>
        <w:lastRenderedPageBreak/>
        <w:t>II ROK APLIKACJI</w:t>
      </w:r>
    </w:p>
    <w:p w:rsidR="00CE4DBC" w:rsidRPr="0067059E" w:rsidRDefault="00CE4DBC" w:rsidP="00CE4DBC">
      <w:pPr>
        <w:spacing w:before="120"/>
        <w:jc w:val="both"/>
      </w:pPr>
    </w:p>
    <w:p w:rsidR="00CE4DBC" w:rsidRPr="0067059E" w:rsidRDefault="00CE4DBC" w:rsidP="00CE4DBC">
      <w:pPr>
        <w:spacing w:before="120"/>
        <w:jc w:val="both"/>
      </w:pPr>
      <w:r w:rsidRPr="0067059E">
        <w:t>1. Pozew albo wniosek z zakresu prawa rodzinnego i opiekuńczego.</w:t>
      </w:r>
    </w:p>
    <w:p w:rsidR="00CE4DBC" w:rsidRPr="0067059E" w:rsidRDefault="00CE4DBC" w:rsidP="00CE4DBC">
      <w:pPr>
        <w:spacing w:before="120"/>
        <w:jc w:val="both"/>
      </w:pPr>
      <w:r w:rsidRPr="0067059E">
        <w:t>2. Zawiadomienie o popełnieni</w:t>
      </w:r>
      <w:r>
        <w:t>u</w:t>
      </w:r>
      <w:r w:rsidRPr="0067059E">
        <w:t xml:space="preserve"> przestępstwa. </w:t>
      </w:r>
    </w:p>
    <w:p w:rsidR="00CE4DBC" w:rsidRPr="0067059E" w:rsidRDefault="00CE4DBC" w:rsidP="00CE4DBC">
      <w:pPr>
        <w:spacing w:before="120"/>
        <w:jc w:val="both"/>
      </w:pPr>
      <w:r w:rsidRPr="0067059E">
        <w:t>3. Zażalenie na postanowienie o odmowie wszczęcia albo umorzeniu śledztwa (dochodzenia).</w:t>
      </w:r>
    </w:p>
    <w:p w:rsidR="00CE4DBC" w:rsidRPr="0067059E" w:rsidRDefault="00CE4DBC" w:rsidP="00CE4DBC">
      <w:pPr>
        <w:spacing w:before="120"/>
        <w:jc w:val="both"/>
      </w:pPr>
      <w:r w:rsidRPr="0067059E">
        <w:t>4. Prywatny akt oskarżenia.</w:t>
      </w:r>
    </w:p>
    <w:p w:rsidR="00CE4DBC" w:rsidRPr="0067059E" w:rsidRDefault="00CE4DBC" w:rsidP="00CE4DBC">
      <w:pPr>
        <w:spacing w:before="120"/>
        <w:jc w:val="both"/>
      </w:pPr>
      <w:r w:rsidRPr="0067059E">
        <w:t>5. Subsydiarny akt oskarżenia.</w:t>
      </w:r>
    </w:p>
    <w:p w:rsidR="00CE4DBC" w:rsidRPr="0067059E" w:rsidRDefault="00CE4DBC" w:rsidP="00CE4DBC">
      <w:pPr>
        <w:spacing w:before="120"/>
        <w:jc w:val="both"/>
      </w:pPr>
      <w:r w:rsidRPr="0067059E">
        <w:t xml:space="preserve">6. Apelacja w postępowaniu karnym </w:t>
      </w:r>
      <w:r>
        <w:t>albo</w:t>
      </w:r>
      <w:r w:rsidRPr="0067059E">
        <w:t xml:space="preserve"> w postępowaniu karnym skarbowym. </w:t>
      </w:r>
    </w:p>
    <w:p w:rsidR="00CE4DBC" w:rsidRPr="0067059E" w:rsidRDefault="00CE4DBC" w:rsidP="00CE4DBC">
      <w:pPr>
        <w:spacing w:before="120"/>
        <w:jc w:val="both"/>
      </w:pPr>
      <w:r w:rsidRPr="0067059E">
        <w:t>7. Odpowiedź na apelację w postępowaniu karnym albo w postępowaniu karnym skarbowym.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>8. Opinia prawna o niecelowości albo niedopuszczalności wniesienia apelacji w postępowaniu karnym.</w:t>
      </w:r>
    </w:p>
    <w:p w:rsidR="00CE4DBC" w:rsidRPr="0067059E" w:rsidRDefault="00CE4DBC" w:rsidP="00CE4DBC">
      <w:pPr>
        <w:spacing w:before="120"/>
        <w:jc w:val="both"/>
      </w:pPr>
      <w:r w:rsidRPr="0067059E">
        <w:t>9. Kasacja w postępowaniu karnym.</w:t>
      </w:r>
    </w:p>
    <w:p w:rsidR="00CE4DBC" w:rsidRPr="0067059E" w:rsidRDefault="00CE4DBC" w:rsidP="00CE4DBC">
      <w:pPr>
        <w:spacing w:before="120"/>
        <w:jc w:val="both"/>
      </w:pPr>
      <w:r w:rsidRPr="0067059E">
        <w:t>10. Umowa spółki osobowej.</w:t>
      </w:r>
    </w:p>
    <w:p w:rsidR="00CE4DBC" w:rsidRPr="0067059E" w:rsidRDefault="00CE4DBC" w:rsidP="00CE4DBC">
      <w:pPr>
        <w:spacing w:before="120"/>
        <w:jc w:val="both"/>
      </w:pPr>
      <w:r w:rsidRPr="0067059E">
        <w:t xml:space="preserve">11. Umowa (akt założycielski) spółki z o.o. </w:t>
      </w:r>
    </w:p>
    <w:p w:rsidR="00CE4DBC" w:rsidRPr="0067059E" w:rsidRDefault="00CE4DBC" w:rsidP="00CE4DBC">
      <w:pPr>
        <w:spacing w:before="120"/>
        <w:jc w:val="both"/>
      </w:pPr>
      <w:r w:rsidRPr="0067059E">
        <w:t>12. Uchwała organu spółki prawa handlowego.</w:t>
      </w:r>
    </w:p>
    <w:p w:rsidR="00CE4DBC" w:rsidRPr="0067059E" w:rsidRDefault="00CE4DBC" w:rsidP="00CE4DBC">
      <w:pPr>
        <w:spacing w:before="120"/>
        <w:jc w:val="both"/>
      </w:pPr>
      <w:r w:rsidRPr="0067059E">
        <w:t>13. Dokumenty stanowiące podstawę wpisu do Krajowego Rejestru Sądowego.</w:t>
      </w:r>
    </w:p>
    <w:p w:rsidR="00CE4DBC" w:rsidRPr="0067059E" w:rsidRDefault="00CE4DBC" w:rsidP="00CE4DBC">
      <w:pPr>
        <w:spacing w:before="120"/>
        <w:jc w:val="both"/>
      </w:pPr>
      <w:r w:rsidRPr="0067059E">
        <w:t>14. Środek zaskarżenia uchwał organów spółek prawa handlowego.</w:t>
      </w:r>
    </w:p>
    <w:p w:rsidR="00CE4DBC" w:rsidRPr="0067059E" w:rsidRDefault="00CE4DBC" w:rsidP="00CE4DBC">
      <w:pPr>
        <w:spacing w:before="120"/>
        <w:jc w:val="both"/>
      </w:pPr>
      <w:r w:rsidRPr="0067059E">
        <w:t>15. Statut fundacji albo stowarzyszenia.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 xml:space="preserve">16. Wniosek albo środek zaskarżenia w postępowaniu upadłościowym </w:t>
      </w:r>
      <w:r>
        <w:t>albo</w:t>
      </w:r>
      <w:r w:rsidRPr="0067059E">
        <w:t xml:space="preserve"> </w:t>
      </w:r>
      <w:r>
        <w:t xml:space="preserve">w </w:t>
      </w:r>
      <w:r w:rsidRPr="0067059E">
        <w:t>postępowaniu restrukturyzacyjnym.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 xml:space="preserve">17. Środek ochrony prawnej przewidziany w prawie zamówień publicznych (odwołanie </w:t>
      </w:r>
      <w:r>
        <w:t>albo</w:t>
      </w:r>
      <w:r w:rsidRPr="0067059E">
        <w:t xml:space="preserve"> skarga do sądu).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>18. Dokument z zakresu prawa zamówień publicznych sporządzany przez zamawiającego (</w:t>
      </w:r>
      <w:r w:rsidRPr="0067059E">
        <w:rPr>
          <w:color w:val="000000"/>
          <w:shd w:val="clear" w:color="auto" w:fill="FFFFFF"/>
        </w:rPr>
        <w:t xml:space="preserve">specyfikacja istotnych warunków zamówienia </w:t>
      </w:r>
      <w:r>
        <w:rPr>
          <w:color w:val="000000"/>
          <w:shd w:val="clear" w:color="auto" w:fill="FFFFFF"/>
        </w:rPr>
        <w:t>albo</w:t>
      </w:r>
      <w:r w:rsidRPr="0067059E">
        <w:rPr>
          <w:color w:val="000000"/>
          <w:shd w:val="clear" w:color="auto" w:fill="FFFFFF"/>
        </w:rPr>
        <w:t xml:space="preserve"> odpowiedź na odwołanie).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>19. Umowa z zakresu prawa własności intelektualnej (umowa o przeniesienie majątkowych praw autorskich, praw pokrewnych lub praw własności przemysłowej albo umowa licencyjna na korzystanie z utworu, przedmiotu praw pokrewnych lub dóbr własności przemysłowej).</w:t>
      </w:r>
    </w:p>
    <w:p w:rsidR="00CE4DBC" w:rsidRDefault="00CE4DBC" w:rsidP="00CE4DBC">
      <w:pPr>
        <w:spacing w:before="120"/>
        <w:ind w:left="426" w:hanging="426"/>
        <w:jc w:val="both"/>
      </w:pPr>
      <w:r w:rsidRPr="0067059E">
        <w:t>20. Pismo procesowe z zakresu prawa własności intelektualnej (pozew o naruszenie praw autorskich, pokrewnych lub praw własności przemysłowej albo wniosek o zabezpieczenie roszczeń z tytułu naruszenia praw autorskich, pokrewnych lub praw własności przemysłowej).</w:t>
      </w:r>
    </w:p>
    <w:p w:rsidR="00CE4DBC" w:rsidRPr="0067059E" w:rsidRDefault="00CE4DBC" w:rsidP="00CE4DBC">
      <w:pPr>
        <w:spacing w:before="120"/>
        <w:ind w:left="426" w:hanging="426"/>
        <w:jc w:val="both"/>
        <w:rPr>
          <w:rStyle w:val="FontStyle20"/>
        </w:rPr>
      </w:pPr>
      <w:r>
        <w:br w:type="page"/>
      </w:r>
    </w:p>
    <w:p w:rsidR="00CE4DBC" w:rsidRPr="0067059E" w:rsidRDefault="00CE4DBC" w:rsidP="00CE4DBC">
      <w:pPr>
        <w:spacing w:before="120"/>
        <w:jc w:val="both"/>
        <w:rPr>
          <w:b/>
        </w:rPr>
      </w:pPr>
      <w:r w:rsidRPr="0067059E">
        <w:rPr>
          <w:b/>
        </w:rPr>
        <w:lastRenderedPageBreak/>
        <w:t>III ROK APLIKACJI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</w:p>
    <w:p w:rsidR="00CE4DBC" w:rsidRPr="0067059E" w:rsidRDefault="00CE4DBC" w:rsidP="00CE4DBC">
      <w:pPr>
        <w:spacing w:before="120"/>
        <w:ind w:left="284" w:hanging="284"/>
        <w:jc w:val="both"/>
      </w:pPr>
      <w:r w:rsidRPr="0067059E">
        <w:rPr>
          <w:rStyle w:val="FontStyle20"/>
        </w:rPr>
        <w:t xml:space="preserve">1. Akt prawa miejscowego albo </w:t>
      </w:r>
      <w:r w:rsidRPr="0067059E">
        <w:t>akt o charakterze wewnętrznym (uchwał</w:t>
      </w:r>
      <w:r>
        <w:t>a</w:t>
      </w:r>
      <w:r w:rsidRPr="0067059E">
        <w:t>, zarządzeni</w:t>
      </w:r>
      <w:r>
        <w:t>e</w:t>
      </w:r>
      <w:r w:rsidRPr="0067059E">
        <w:t>, regulamin</w:t>
      </w:r>
      <w:r>
        <w:t xml:space="preserve"> albo</w:t>
      </w:r>
      <w:r w:rsidRPr="0067059E">
        <w:t xml:space="preserve"> statut).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2. Wniosek o wydanie indywidualnej interpretacji w sprawie podatkowej.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3. Skarga do wojewódzkiego sądu administracyjnego na decyzję w sprawie podatkowej.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4. Odwołanie do dyrektora izby administracji skarbowej w postępowaniu podatkowym.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5. Decyzja administracyjna.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 xml:space="preserve">6. Sprzeciw od decyzji administracyjnej. 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7. Odwołanie od decyzji administracyjnej.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8. Zażalenie na postanowienie w postępowaniu administracyjnym.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9. Wniosek o ponowne rozpatrzenie sprawy w postępowaniu administracyjnym.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10. Żądanie wznowienia postępowania administracyjnego.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11. Skarga do wojewódzkiego sądu administracyjnego na decyzję administracyjną.</w:t>
      </w:r>
    </w:p>
    <w:p w:rsidR="00CE4DBC" w:rsidRPr="0067059E" w:rsidRDefault="00CE4DBC" w:rsidP="00CE4DBC">
      <w:pPr>
        <w:spacing w:before="120"/>
        <w:jc w:val="both"/>
        <w:rPr>
          <w:color w:val="000000"/>
          <w:shd w:val="clear" w:color="auto" w:fill="FFFFFF"/>
        </w:rPr>
      </w:pPr>
      <w:r w:rsidRPr="0067059E">
        <w:rPr>
          <w:color w:val="000000"/>
          <w:shd w:val="clear" w:color="auto" w:fill="FFFFFF"/>
        </w:rPr>
        <w:t>12. Odpowiedź na skargę do wojewódzkiego sądu administracyjnego.</w:t>
      </w:r>
    </w:p>
    <w:p w:rsidR="00CE4DBC" w:rsidRPr="0067059E" w:rsidRDefault="00CE4DBC" w:rsidP="00CE4DBC">
      <w:pPr>
        <w:spacing w:before="120"/>
        <w:ind w:left="426" w:hanging="426"/>
        <w:jc w:val="both"/>
      </w:pPr>
      <w:r w:rsidRPr="0067059E">
        <w:t>13. Wniosek o przywrócenie terminu do wniesienia skargi do wojewódzkiego sądu administracyjnego.</w:t>
      </w:r>
    </w:p>
    <w:p w:rsidR="00CE4DBC" w:rsidRPr="0067059E" w:rsidRDefault="00CE4DBC" w:rsidP="00CE4DBC">
      <w:pPr>
        <w:spacing w:before="120"/>
        <w:ind w:left="426" w:hanging="426"/>
        <w:jc w:val="both"/>
      </w:pPr>
      <w:r>
        <w:t xml:space="preserve">14. </w:t>
      </w:r>
      <w:r w:rsidRPr="0067059E">
        <w:t>Opinia prawna o niecelowości albo niedopuszczalności wniesienia skargi do wojewódzkiego sądu administracyjnego.</w:t>
      </w:r>
    </w:p>
    <w:p w:rsidR="00CE4DBC" w:rsidRPr="0067059E" w:rsidRDefault="00CE4DBC" w:rsidP="00CE4DBC">
      <w:pPr>
        <w:pStyle w:val="Style13"/>
        <w:widowControl/>
        <w:spacing w:before="120"/>
        <w:ind w:left="426" w:hanging="426"/>
        <w:jc w:val="both"/>
        <w:rPr>
          <w:rStyle w:val="FontStyle20"/>
        </w:rPr>
      </w:pPr>
      <w:r w:rsidRPr="0067059E">
        <w:rPr>
          <w:rStyle w:val="FontStyle20"/>
        </w:rPr>
        <w:t xml:space="preserve">15. Skarga kasacyjna do Naczelnego Sądu Administracyjnego. </w:t>
      </w:r>
    </w:p>
    <w:p w:rsidR="00CE4DBC" w:rsidRPr="0067059E" w:rsidRDefault="00CE4DBC" w:rsidP="00CE4DBC">
      <w:pPr>
        <w:pStyle w:val="Style13"/>
        <w:widowControl/>
        <w:spacing w:before="120"/>
        <w:ind w:left="426" w:hanging="426"/>
        <w:jc w:val="both"/>
        <w:rPr>
          <w:rStyle w:val="FontStyle20"/>
        </w:rPr>
      </w:pPr>
      <w:r w:rsidRPr="0067059E">
        <w:rPr>
          <w:rStyle w:val="FontStyle20"/>
        </w:rPr>
        <w:t>16. Opinia prawna o niecelowości albo</w:t>
      </w:r>
      <w:r w:rsidRPr="0067059E">
        <w:t xml:space="preserve"> niedopuszczalności</w:t>
      </w:r>
      <w:r w:rsidRPr="0067059E">
        <w:rPr>
          <w:rStyle w:val="FontStyle20"/>
        </w:rPr>
        <w:t xml:space="preserve"> skargi kasacyjnej do Naczelnego Sądu Administracyjnego.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17. Skarga na bezczynność organu administracji w załatwieniu sprawy.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18. Skarga na przewlekłe prowadzenie postępowania administracyjnego.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  <w:rPr>
          <w:rStyle w:val="FontStyle20"/>
        </w:rPr>
      </w:pPr>
      <w:r w:rsidRPr="0067059E">
        <w:rPr>
          <w:rStyle w:val="FontStyle20"/>
        </w:rPr>
        <w:t>19. Skarga konstytucyjna.</w:t>
      </w:r>
    </w:p>
    <w:p w:rsidR="00CE4DBC" w:rsidRPr="0067059E" w:rsidRDefault="00CE4DBC" w:rsidP="00CE4DBC">
      <w:pPr>
        <w:pStyle w:val="Style13"/>
        <w:widowControl/>
        <w:tabs>
          <w:tab w:val="left" w:pos="360"/>
        </w:tabs>
        <w:spacing w:before="120"/>
        <w:ind w:firstLine="0"/>
        <w:jc w:val="both"/>
      </w:pPr>
      <w:r w:rsidRPr="0067059E">
        <w:rPr>
          <w:rStyle w:val="FontStyle20"/>
        </w:rPr>
        <w:t>20. Skarga do Europejskiego Trybunału Praw Człowieka.</w:t>
      </w:r>
    </w:p>
    <w:p w:rsidR="00D9162A" w:rsidRDefault="00CE4DBC">
      <w:bookmarkStart w:id="0" w:name="_GoBack"/>
      <w:bookmarkEnd w:id="0"/>
    </w:p>
    <w:sectPr w:rsidR="00D9162A" w:rsidSect="0067059E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BC"/>
    <w:rsid w:val="00887D5E"/>
    <w:rsid w:val="00CE4DBC"/>
    <w:rsid w:val="00EC0B1B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92AD-C7FB-4109-9171-670D9A9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CE4DB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CE4DB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CE4DBC"/>
    <w:pPr>
      <w:widowControl w:val="0"/>
      <w:autoSpaceDE w:val="0"/>
      <w:autoSpaceDN w:val="0"/>
      <w:adjustRightInd w:val="0"/>
      <w:spacing w:line="274" w:lineRule="exact"/>
      <w:ind w:hanging="360"/>
    </w:pPr>
  </w:style>
  <w:style w:type="character" w:customStyle="1" w:styleId="FontStyle19">
    <w:name w:val="Font Style19"/>
    <w:uiPriority w:val="99"/>
    <w:rsid w:val="00CE4DBC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CE4DB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Urbankiewicz</dc:creator>
  <cp:keywords/>
  <dc:description/>
  <cp:lastModifiedBy>Aleksandra Urbankiewicz</cp:lastModifiedBy>
  <cp:revision>1</cp:revision>
  <dcterms:created xsi:type="dcterms:W3CDTF">2018-07-20T09:11:00Z</dcterms:created>
  <dcterms:modified xsi:type="dcterms:W3CDTF">2018-07-20T09:12:00Z</dcterms:modified>
</cp:coreProperties>
</file>